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0"/>
        <w:gridCol w:w="2438"/>
      </w:tblGrid>
      <w:tr>
        <w:tc>
          <w:tcPr>
            <w:tcW w:type="dxa" w:w="7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A2E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color w:val="AABBDD"/>
                <w:sz w:val="20"/>
                <w:szCs w:val="20"/>
              </w:rPr>
              <w:t xml:space="preserve">🤖 DESAFÍO ROBÓTICA 2026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S03 — El robot portero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color w:val="8899BB"/>
                <w:sz w:val="18"/>
                <w:szCs w:val="18"/>
              </w:rPr>
              <w:t xml:space="preserve">1º ESO · IES Punta del Verde · CyR</w:t>
            </w:r>
          </w:p>
        </w:tc>
        <w:tc>
          <w:tcPr>
            <w:tcW w:type="dxa" w:w="24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6B6B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52"/>
                <w:szCs w:val="52"/>
              </w:rPr>
              <w:t xml:space="preserve">🚪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IF-ELSE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FFD0D0"/>
                <w:sz w:val="16"/>
                <w:szCs w:val="16"/>
              </w:rPr>
              <w:t xml:space="preserve">Scratch · 1º ESO</w:t>
            </w:r>
          </w:p>
        </w:tc>
      </w:tr>
    </w:tbl>
    <w:p>
      <w:pPr>
        <w:spacing w:after="160" w:before="16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238"/>
        <w:gridCol w:w="1600"/>
        <w:gridCol w:w="160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Alumno/a 1:</w:t>
            </w:r>
          </w:p>
        </w:tc>
        <w:tc>
          <w:tcPr>
            <w:tcW w:type="dxa" w:w="4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Fecha: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Alumno/a 2:</w:t>
            </w:r>
          </w:p>
        </w:tc>
        <w:tc>
          <w:tcPr>
            <w:tcW w:type="dxa" w:w="42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Grupo: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200" w:before="20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6B6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🧠  ENTENDER — ¿Qué es el IF-ELSE?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El IF-ELSE añade una segunda rama al IF: si la condición se cumple → hace A; si NO se cumple → hace B. Siempre ocurre algo, en un caso o en el otro.</w:t>
      </w:r>
    </w:p>
    <w:p>
      <w:pPr>
        <w:spacing w:after="80" w:before="8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555555"/>
          <w:sz w:val="22"/>
          <w:szCs w:val="22"/>
        </w:rPr>
        <w:t xml:space="preserve">Contesta:</w:t>
      </w:r>
    </w:p>
    <w:p>
      <w:pPr>
        <w:spacing w:after="80" w:before="80"/>
      </w:pPr>
      <w:r>
        <w:rPr>
          <w:rFonts w:ascii="Arial" w:cs="Arial" w:eastAsia="Arial" w:hAnsi="Arial"/>
          <w:sz w:val="21"/>
          <w:szCs w:val="21"/>
        </w:rPr>
        <w:t xml:space="preserve">1. ¿Qué diferencia hay entre IF e IF-ELSE? Explícalo con un ejemplo de tu vida cotidiana.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1"/>
          <w:szCs w:val="21"/>
        </w:rPr>
        <w:t xml:space="preserve">2. ¿Qué pasaría si el portero solo tuviese IF sin ELSE? ¿Qué le faltaría?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638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200" w:before="20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BC0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✏️  DISEÑAR — Planifica tu robot portero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Decide cómo será tu proyecto antes de programar:</w:t>
      </w:r>
    </w:p>
    <w:p>
      <w:pPr>
        <w:spacing w:after="60" w:before="6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Sprite portero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Fondo cerrado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Fondo abierto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Reacción si acierta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555555"/>
                <w:sz w:val="20"/>
                <w:szCs w:val="20"/>
              </w:rPr>
              <w:t xml:space="preserve">Reacción si falla</w:t>
            </w:r>
          </w:p>
        </w:tc>
        <w:tc>
          <w:tcPr>
            <w:tcW w:type="dxa" w:w="64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200" w:before="20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4D39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💻  PROGRAMAR — ¡Al ordenador!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Abre Scratch, crea tu sprite y tus fondos. La contraseña fijada es "abre" (en minúsculas). Sigue este esquema:</w:t>
      </w:r>
    </w:p>
    <w:p>
      <w:pPr>
        <w:spacing w:after="60" w:before="6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34D399" w:sz="2"/>
              <w:left w:val="single" w:color="34D399" w:sz="2"/>
              <w:bottom w:val="single" w:color="34D399" w:sz="2"/>
              <w:right w:val="single" w:color="34D399" w:sz="2"/>
            </w:tcBorders>
            <w:shd w:fill="F0FFF8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al hacer clic en 🚩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    preguntar [¿Cuál es la contraseña?] y esperar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    si &lt;(respuesta) = [abre]&gt; entonces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        decir [¡Puedes pasar! ✅] durante [2] segundos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        cambiar fondo a [fondo abierto]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    si no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        decir [¡Acceso denegado! 🚫] durante [2] segundos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        girar ↻ [15] grados</w:t>
            </w:r>
          </w:p>
          <w:p>
            <w:r>
              <w:rPr>
                <w:rFonts w:ascii="Courier New" w:cs="Courier New" w:eastAsia="Courier New" w:hAnsi="Courier New"/>
                <w:color w:val="2A5A2A"/>
                <w:sz w:val="19"/>
                <w:szCs w:val="19"/>
              </w:rPr>
              <w:t xml:space="preserve">    fin</w:t>
            </w:r>
          </w:p>
        </w:tc>
      </w:tr>
    </w:tbl>
    <w:p>
      <w:pPr>
        <w:spacing w:after="120" w:before="12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Cuando tu proyecto funcione, guárdalo y pega el enlace aquí:</w:t>
      </w:r>
    </w:p>
    <w:p>
      <w:pPr>
        <w:spacing w:after="60" w:before="6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A855F7" w:sz="4"/>
              <w:left w:val="single" w:color="A855F7" w:sz="4"/>
              <w:bottom w:val="single" w:color="A855F7" w:sz="4"/>
              <w:right w:val="single" w:color="A855F7" w:sz="4"/>
            </w:tcBorders>
            <w:shd w:fill="F9F0FF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7B2FBE"/>
                <w:sz w:val="22"/>
                <w:szCs w:val="22"/>
              </w:rPr>
              <w:t xml:space="preserve">🟣  Enlace de entrega — pega aquí el enlace de tu proyecto: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pPr>
              <w:pBdr>
                <w:bottom w:val="single" w:color="A855F7" w:sz="4" w:space="1"/>
              </w:pBd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p>
      <w:pPr>
        <w:spacing w:after="240" w:before="24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F46E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🚀  AMPLIACIÓN — Para los que acaban antes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El portero solo tiene una oportunidad. ¿Puedes darle tres intentos al usuario? Si falla las tres veces, el portero bloquea el acceso definitivamente y deja de responder. Si acierta en cualquiera de los tres intentos, concede el acceso.</w:t>
      </w:r>
    </w:p>
    <w:p>
      <w:pPr>
        <w:spacing w:after="100" w:before="10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4F46E5" w:sz="2"/>
              <w:left w:val="single" w:color="4F46E5" w:sz="2"/>
              <w:bottom w:val="single" w:color="4F46E5" w:sz="2"/>
              <w:right w:val="single" w:color="4F46E5" w:sz="2"/>
            </w:tcBorders>
            <w:shd w:fill="EEF2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3730A3"/>
                <w:sz w:val="20"/>
                <w:szCs w:val="20"/>
              </w:rPr>
              <w:t xml:space="preserve">💡 Pista:</w:t>
            </w:r>
          </w:p>
          <w:p>
            <w:pPr>
              <w:spacing w:after="80" w:before="80"/>
            </w:pPr>
            <w:r>
              <w:rPr>
                <w:rFonts w:ascii="Arial" w:cs="Arial" w:eastAsia="Arial" w:hAnsi="Arial"/>
                <w:color w:val="312E81"/>
                <w:sz w:val="20"/>
                <w:szCs w:val="20"/>
              </w:rPr>
              <w:t xml:space="preserve">Necesitarás una variable para contar los intentos fallidos y un bucle que repita la pregunta. Piensa cuándo debe salir del bucle: cuando se acierta, o cuando se agotan los intentos.</w:t>
            </w:r>
          </w:p>
        </w:tc>
      </w:tr>
    </w:tbl>
    <w:p>
      <w:pPr>
        <w:spacing w:after="120" w:before="12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Cuando termines, pega el enlace de tu proyecto de ampliación aquí:</w:t>
      </w:r>
    </w:p>
    <w:p>
      <w:pPr>
        <w:spacing w:after="60" w:before="6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4F46E5" w:sz="4"/>
              <w:left w:val="single" w:color="4F46E5" w:sz="4"/>
              <w:bottom w:val="single" w:color="4F46E5" w:sz="4"/>
              <w:right w:val="single" w:color="4F46E5" w:sz="4"/>
            </w:tcBorders>
            <w:shd w:fill="EEF2FF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80" w:before="80"/>
            </w:pPr>
            <w:r>
              <w:rPr>
                <w:rFonts w:ascii="Arial" w:cs="Arial" w:eastAsia="Arial" w:hAnsi="Arial"/>
                <w:b/>
                <w:bCs/>
                <w:color w:val="3730A3"/>
                <w:sz w:val="22"/>
                <w:szCs w:val="22"/>
              </w:rPr>
              <w:t xml:space="preserve">🔵  Enlace de entrega (ampliación) — pega aquí el enlace de tu proyecto:</w:t>
            </w:r>
          </w:p>
          <w:p>
            <w:pPr>
              <w:spacing w:after="60" w:before="60"/>
            </w:pPr>
            <w:r>
              <w:t xml:space="preserve"/>
            </w:r>
          </w:p>
          <w:p>
            <w:pPr>
              <w:pBdr>
                <w:bottom w:val="single" w:color="4F46E5" w:sz="4" w:space="1"/>
              </w:pBdr>
              <w:spacing w:after="200" w:before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</w:tbl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2026-04-20T11:59:38.376Z</dcterms:created>
  <dcterms:modified xsi:type="dcterms:W3CDTF">2026-04-20T11:59:38.376Z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