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438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color w:val="AABBDD"/>
                <w:sz w:val="20"/>
                <w:szCs w:val="20"/>
              </w:rPr>
              <w:t xml:space="preserve">🤖 DESAFÍO ROBÓTICA 2026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S02 — El guardián de la puerta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8899BB"/>
                <w:sz w:val="18"/>
                <w:szCs w:val="18"/>
              </w:rPr>
              <w:t xml:space="preserve">1º ESO · IES Punta del Verde · CyR</w:t>
            </w:r>
          </w:p>
        </w:tc>
        <w:tc>
          <w:tcPr>
            <w:tcW w:type="dxa" w:w="2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🛡️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D0D0"/>
                <w:sz w:val="16"/>
                <w:szCs w:val="16"/>
              </w:rPr>
              <w:t xml:space="preserve">Scratch · 1º ESO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38"/>
        <w:gridCol w:w="1600"/>
        <w:gridCol w:w="16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1: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Fecha: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2: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Grupo: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🧠  ENTENDER — ¿Qué es el IF?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El bloque IF («si… entonces») hace que el programa ejecute una acción solo cuando se cumple una condición. Si la condición no se cumple, el bloque se salta y no pasa nada.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Contesta:</w:t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1. Completa: «El guardián debe reaccionar cuando _________________________________.»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2. ¿Qué diferencia hay entre una secuencia y un IF? Explícalo con tus palabras.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BC0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✏️  DISEÑAR — Planifica tu guardián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Escribe el plan de tu programa antes de abrir Scratch: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Sprite guardián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Sprite intruso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Fondo elegido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Condición del IF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Acción si se cumple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D39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💻  PROGRAMAR — ¡Al ordenador!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Crea 2 sprites (Guardián e Intruso) y un fondo. Construye la lógica siguiendo este esquema: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34D399" w:sz="2"/>
              <w:left w:val="single" w:color="34D399" w:sz="2"/>
              <w:bottom w:val="single" w:color="34D399" w:sz="2"/>
              <w:right w:val="single" w:color="34D399" w:sz="2"/>
            </w:tcBorders>
            <w:shd w:fill="F0FF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── GUARDIÁN ──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al hacer clic en 🚩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repetir siempre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si &lt;¿tocando [Intruso]?&gt; entonces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    decir [¡Alto ahí!] durante [2] segundos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── INTRUSO ──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al hacer clic en 🚩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ir a x: [-200]  y: [0]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repetir siempre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mover [3] pasos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si &lt;¿tocando [Guardián]?&gt; entonces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    ir a x: [-200]  y: [0]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tu proyecto funcione, guárdalo y pega el enlace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855F7" w:sz="4"/>
              <w:left w:val="single" w:color="A855F7" w:sz="4"/>
              <w:bottom w:val="single" w:color="A855F7" w:sz="4"/>
              <w:right w:val="single" w:color="A855F7" w:sz="4"/>
            </w:tcBorders>
            <w:shd w:fill="F9F0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🟣  Enlace de entrega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A855F7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2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🚀  AMPLIACIÓN — Para los que acaban antes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El guardián ahora solo grita. ¿Puedes añadir un marcador que cuente cuántas veces ha pillado al intruso? El marcador debe aparecer visible en el escenario y actualizarse cada vez que se produce la detección.</w:t>
      </w:r>
    </w:p>
    <w:p>
      <w:pPr>
        <w:spacing w:after="100" w:before="1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2"/>
              <w:left w:val="single" w:color="4F46E5" w:sz="2"/>
              <w:bottom w:val="single" w:color="4F46E5" w:sz="2"/>
              <w:right w:val="single" w:color="4F46E5" w:sz="2"/>
            </w:tcBorders>
            <w:shd w:fill="EEF2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0"/>
                <w:szCs w:val="20"/>
              </w:rPr>
              <w:t xml:space="preserve">💡 Pista: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312E81"/>
                <w:sz w:val="20"/>
                <w:szCs w:val="20"/>
              </w:rPr>
              <w:t xml:space="preserve">En Scratch, los marcadores se hacen con variables. Crea una variable llamada "Puntos" y busca los bloques para cambiar su valor y mostrarlo en pantalla. Recuerda ponerla a cero al inicio del programa.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termines, pega el enlace de tu proyecto de ampliación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4"/>
              <w:left w:val="single" w:color="4F46E5" w:sz="4"/>
              <w:bottom w:val="single" w:color="4F46E5" w:sz="4"/>
              <w:right w:val="single" w:color="4F46E5" w:sz="4"/>
            </w:tcBorders>
            <w:shd w:fill="EEF2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2"/>
                <w:szCs w:val="22"/>
              </w:rPr>
              <w:t xml:space="preserve">🔵  Enlace de entrega (ampliación)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4F46E5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2026-04-20T11:59:38.346Z</dcterms:created>
  <dcterms:modified xsi:type="dcterms:W3CDTF">2026-04-20T11:59:38.346Z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